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63973072" w:rsidR="00CE40B2" w:rsidRDefault="009E34CB">
      <w:r>
        <w:rPr>
          <w:noProof/>
        </w:rPr>
        <mc:AlternateContent>
          <mc:Choice Requires="wps">
            <w:drawing>
              <wp:anchor distT="0" distB="0" distL="114300" distR="114300" simplePos="0" relativeHeight="251659263" behindDoc="0" locked="0" layoutInCell="1" allowOverlap="1" wp14:anchorId="6282A9DD" wp14:editId="0DEBAA84">
                <wp:simplePos x="0" y="0"/>
                <wp:positionH relativeFrom="margin">
                  <wp:align>right</wp:align>
                </wp:positionH>
                <wp:positionV relativeFrom="paragraph">
                  <wp:posOffset>-140970</wp:posOffset>
                </wp:positionV>
                <wp:extent cx="5905500" cy="537210"/>
                <wp:effectExtent l="19050" t="19050" r="19050" b="1524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53721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C7886" id="Rectangle: Rounded Corners 3" o:spid="_x0000_s1026" style="position:absolute;margin-left:413.8pt;margin-top:-11.1pt;width:465pt;height:42.3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" fillcolor="#4e95d9 [1631]" strokecolor="#156082 [3204]" strokeweight="2.25pt">
                <v:fill opacity="32896f"/>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1EFAAA01" wp14:editId="634DE09B">
                <wp:simplePos x="0" y="0"/>
                <wp:positionH relativeFrom="margin">
                  <wp:posOffset>30480</wp:posOffset>
                </wp:positionH>
                <wp:positionV relativeFrom="paragraph">
                  <wp:posOffset>-134620</wp:posOffset>
                </wp:positionV>
                <wp:extent cx="5894070" cy="548640"/>
                <wp:effectExtent l="0" t="0" r="0" b="3810"/>
                <wp:wrapNone/>
                <wp:docPr id="1036686943" name="Text Box 5"/>
                <wp:cNvGraphicFramePr/>
                <a:graphic xmlns:a="http://schemas.openxmlformats.org/drawingml/2006/main">
                  <a:graphicData uri="http://schemas.microsoft.com/office/word/2010/wordprocessingShape">
                    <wps:wsp>
                      <wps:cNvSpPr txBox="1"/>
                      <wps:spPr>
                        <a:xfrm>
                          <a:off x="0" y="0"/>
                          <a:ext cx="5894070" cy="548640"/>
                        </a:xfrm>
                        <a:prstGeom prst="rect">
                          <a:avLst/>
                        </a:prstGeom>
                        <a:noFill/>
                        <a:ln w="6350">
                          <a:noFill/>
                        </a:ln>
                      </wps:spPr>
                      <wps:txbx>
                        <w:txbxContent>
                          <w:p w14:paraId="12E0306E" w14:textId="7D7C0855" w:rsidR="00CE40B2" w:rsidRPr="009E34CB" w:rsidRDefault="00B9617E">
                            <w:pPr>
                              <w:rPr>
                                <w:rFonts w:ascii="Times New Roman" w:hAnsi="Times New Roman" w:cs="Times New Roman"/>
                                <w:b/>
                                <w:bCs/>
                                <w:color w:val="000000" w:themeColor="text1"/>
                                <w:sz w:val="28"/>
                                <w:szCs w:val="28"/>
                              </w:rPr>
                            </w:pPr>
                            <w:r w:rsidRPr="009E34CB">
                              <w:rPr>
                                <w:rFonts w:ascii="Times New Roman" w:hAnsi="Times New Roman" w:cs="Times New Roman"/>
                                <w:b/>
                                <w:bCs/>
                                <w:color w:val="000000" w:themeColor="text1"/>
                                <w:sz w:val="28"/>
                                <w:szCs w:val="28"/>
                              </w:rPr>
                              <w:t>Step 3: Inform all pregnant women about the benefits and management of breastfeeding.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2.4pt;margin-top:-10.6pt;width:464.1pt;height:43.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" filled="f" stroked="f" strokeweight=".5pt">
                <v:textbox>
                  <w:txbxContent>
                    <w:p w14:paraId="12E0306E" w14:textId="7D7C0855" w:rsidR="00CE40B2" w:rsidRPr="009E34CB" w:rsidRDefault="00B9617E">
                      <w:pPr>
                        <w:rPr>
                          <w:rFonts w:ascii="Times New Roman" w:hAnsi="Times New Roman" w:cs="Times New Roman"/>
                          <w:b/>
                          <w:bCs/>
                          <w:color w:val="000000" w:themeColor="text1"/>
                          <w:sz w:val="28"/>
                          <w:szCs w:val="28"/>
                        </w:rPr>
                      </w:pPr>
                      <w:r w:rsidRPr="009E34CB">
                        <w:rPr>
                          <w:rFonts w:ascii="Times New Roman" w:hAnsi="Times New Roman" w:cs="Times New Roman"/>
                          <w:b/>
                          <w:bCs/>
                          <w:color w:val="000000" w:themeColor="text1"/>
                          <w:sz w:val="28"/>
                          <w:szCs w:val="28"/>
                        </w:rPr>
                        <w:t>Step 3: Inform all pregnant women about the benefits and management of breastfeeding.</w:t>
                      </w:r>
                    </w:p>
                  </w:txbxContent>
                </v:textbox>
                <w10:wrap anchorx="margin"/>
              </v:shape>
            </w:pict>
          </mc:Fallback>
        </mc:AlternateContent>
      </w:r>
    </w:p>
    <w:p w14:paraId="4B93744A" w14:textId="77777777" w:rsidR="0032616F" w:rsidRDefault="0032616F"/>
    <w:p w14:paraId="2BE25880" w14:textId="77777777" w:rsidR="0032616F" w:rsidRDefault="0032616F">
      <w:pPr>
        <w:rPr>
          <w:rFonts w:ascii="Times New Roman" w:hAnsi="Times New Roman" w:cs="Times New Roman"/>
        </w:rPr>
      </w:pPr>
      <w:r>
        <w:rPr>
          <w:rFonts w:ascii="Times New Roman" w:hAnsi="Times New Roman" w:cs="Times New Roman"/>
        </w:rPr>
        <w:t>Breastfeeding guidance is an essential part of supporting optimum health outcomes for mothers and infants. Preferences regarding breastfeeding are often formed early in pregnancy and many hospitals are challenged by prenatal breastfeeding education because they historically have not been responsible for over prenatal education. In an effort to promote incorporation of quality breastfeeding discussion into prenatal visits, facilities can reach out to prenatal care providers who have facility privileges and work with them on message content. In addition, facilities can create and routinely schedule prenatal courses and provide supporting materials to mothers and families.</w:t>
      </w:r>
    </w:p>
    <w:p w14:paraId="2494CFD4" w14:textId="77777777" w:rsidR="00AF37CF" w:rsidRDefault="0032616F">
      <w:pPr>
        <w:rPr>
          <w:rFonts w:ascii="Times New Roman" w:hAnsi="Times New Roman" w:cs="Times New Roman"/>
        </w:rPr>
      </w:pPr>
      <w:r>
        <w:rPr>
          <w:rFonts w:ascii="Times New Roman" w:hAnsi="Times New Roman" w:cs="Times New Roman"/>
        </w:rPr>
        <w:t xml:space="preserve">By embarking on step three, the facility is assuring that all mothers/families receive accurate, consistent messages about breastfeeding through a variety of prenatal education opportunities (regardless of how the families plan to feed their infants). Ensuring consistent messaging throughout prenatal, perinatal, and postpartum periods results in reduction of maternal/family confusion and </w:t>
      </w:r>
      <w:proofErr w:type="gramStart"/>
      <w:r>
        <w:rPr>
          <w:rFonts w:ascii="Times New Roman" w:hAnsi="Times New Roman" w:cs="Times New Roman"/>
        </w:rPr>
        <w:t>fosters</w:t>
      </w:r>
      <w:proofErr w:type="gramEnd"/>
      <w:r>
        <w:rPr>
          <w:rFonts w:ascii="Times New Roman" w:hAnsi="Times New Roman" w:cs="Times New Roman"/>
        </w:rPr>
        <w:t xml:space="preserve"> informed decision making which results in increased confidence in the family’s infant-feeding choices.</w:t>
      </w:r>
    </w:p>
    <w:p w14:paraId="2933B19F" w14:textId="77777777" w:rsidR="00AF37CF" w:rsidRDefault="00AF37CF">
      <w:pPr>
        <w:rPr>
          <w:rFonts w:ascii="Times New Roman" w:hAnsi="Times New Roman" w:cs="Times New Roman"/>
          <w:b/>
          <w:bCs/>
        </w:rPr>
      </w:pPr>
      <w:r>
        <w:rPr>
          <w:rFonts w:ascii="Times New Roman" w:hAnsi="Times New Roman" w:cs="Times New Roman"/>
        </w:rPr>
        <w:t xml:space="preserve">For facilities with an affiliated prenatal clinic or in-patient prenatal unit, the expectant mothers/families using those services should receive breastfeeding information in anticipatory guidance and print materials. Education should begin in the first trimester, when possible. For the purposes of The Ten Steps to a Breastfeeding Friendly Facility, documentation should prove (in the four months prior to submission of the application) </w:t>
      </w:r>
      <w:r>
        <w:rPr>
          <w:rFonts w:ascii="Times New Roman" w:hAnsi="Times New Roman" w:cs="Times New Roman"/>
          <w:b/>
          <w:bCs/>
        </w:rPr>
        <w:t>80% of mothers/families have received such information.</w:t>
      </w:r>
    </w:p>
    <w:p w14:paraId="29BF7D81" w14:textId="77777777" w:rsidR="00AF37CF" w:rsidRDefault="00AF37CF">
      <w:pPr>
        <w:rPr>
          <w:rFonts w:ascii="Times New Roman" w:hAnsi="Times New Roman" w:cs="Times New Roman"/>
        </w:rPr>
      </w:pPr>
      <w:r>
        <w:rPr>
          <w:rFonts w:ascii="Times New Roman" w:hAnsi="Times New Roman" w:cs="Times New Roman"/>
        </w:rPr>
        <w:t>If the facility does not have an affiliated prenatal clinic, it can partner with those that do and/or foster educational programs about breastfeeding. In-house breastfeeding education can be provided through childbirth education classes. Community-based programs that offer individual/group breastfeeding education can be fostered by the facility and encouraged to coordinate messaging with the facility and its providers</w:t>
      </w:r>
    </w:p>
    <w:p w14:paraId="46651BB5" w14:textId="77777777" w:rsidR="003E6867" w:rsidRDefault="00AF37CF" w:rsidP="003E6867">
      <w:pPr>
        <w:rPr>
          <w:rFonts w:ascii="Times New Roman" w:hAnsi="Times New Roman" w:cs="Times New Roman"/>
        </w:rPr>
      </w:pPr>
      <w:r w:rsidRPr="003E6867">
        <w:rPr>
          <w:rFonts w:ascii="Times New Roman" w:hAnsi="Times New Roman" w:cs="Times New Roman"/>
        </w:rPr>
        <w:t>Prenatal education should include, at a minimum:</w:t>
      </w:r>
    </w:p>
    <w:p w14:paraId="5AEAB768" w14:textId="430AC81C" w:rsidR="003E6867" w:rsidRDefault="003E6867" w:rsidP="003E6867">
      <w:pPr>
        <w:pStyle w:val="ListParagraph"/>
        <w:numPr>
          <w:ilvl w:val="0"/>
          <w:numId w:val="13"/>
        </w:numPr>
        <w:rPr>
          <w:rFonts w:ascii="Times New Roman" w:hAnsi="Times New Roman" w:cs="Times New Roman"/>
        </w:rPr>
      </w:pPr>
      <w:r w:rsidRPr="003E6867">
        <w:rPr>
          <w:rFonts w:ascii="Times New Roman" w:hAnsi="Times New Roman" w:cs="Times New Roman"/>
        </w:rPr>
        <w:t>The importance of breastfeeding</w:t>
      </w:r>
      <w:r>
        <w:rPr>
          <w:rFonts w:ascii="Times New Roman" w:hAnsi="Times New Roman" w:cs="Times New Roman"/>
        </w:rPr>
        <w:tab/>
      </w:r>
      <w:r>
        <w:rPr>
          <w:rFonts w:ascii="Times New Roman" w:hAnsi="Times New Roman" w:cs="Times New Roman"/>
        </w:rPr>
        <w:tab/>
      </w:r>
    </w:p>
    <w:p w14:paraId="06E20DD8"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Early initiation of breastfeeding</w:t>
      </w:r>
    </w:p>
    <w:p w14:paraId="0C67F936"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Feeding on cue</w:t>
      </w:r>
    </w:p>
    <w:p w14:paraId="16445CC3"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Frequent feeding to ensure milk supply</w:t>
      </w:r>
    </w:p>
    <w:p w14:paraId="314F2D3C"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Exclusive breastfeeding for the first six months</w:t>
      </w:r>
    </w:p>
    <w:p w14:paraId="45555997"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The importance of continuing breastfeeding beyond six months</w:t>
      </w:r>
    </w:p>
    <w:p w14:paraId="45778638"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The facility’s breastfeeding philosophy</w:t>
      </w:r>
    </w:p>
    <w:p w14:paraId="7405B7D0" w14:textId="77777777" w:rsidR="003E6867" w:rsidRDefault="003E6867" w:rsidP="003E6867">
      <w:pPr>
        <w:pStyle w:val="ListParagraph"/>
        <w:numPr>
          <w:ilvl w:val="0"/>
          <w:numId w:val="13"/>
        </w:numPr>
        <w:rPr>
          <w:rFonts w:ascii="Times New Roman" w:hAnsi="Times New Roman" w:cs="Times New Roman"/>
        </w:rPr>
      </w:pPr>
      <w:proofErr w:type="gramStart"/>
      <w:r>
        <w:rPr>
          <w:rFonts w:ascii="Times New Roman" w:hAnsi="Times New Roman" w:cs="Times New Roman"/>
        </w:rPr>
        <w:lastRenderedPageBreak/>
        <w:t>Rooming-in</w:t>
      </w:r>
      <w:proofErr w:type="gramEnd"/>
      <w:r>
        <w:rPr>
          <w:rFonts w:ascii="Times New Roman" w:hAnsi="Times New Roman" w:cs="Times New Roman"/>
        </w:rPr>
        <w:t xml:space="preserve"> on a 24-hour basis</w:t>
      </w:r>
    </w:p>
    <w:p w14:paraId="649A8144"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On demand/baby-led feeding</w:t>
      </w:r>
    </w:p>
    <w:p w14:paraId="3BD02246"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Good positioning and attachment</w:t>
      </w:r>
    </w:p>
    <w:p w14:paraId="1AAA3F71" w14:textId="00862B06"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Risks of giving formula or breastmilk substitutes</w:t>
      </w:r>
    </w:p>
    <w:p w14:paraId="5D0097C3" w14:textId="77777777" w:rsidR="003E6867" w:rsidRDefault="003E6867" w:rsidP="003E6867">
      <w:pPr>
        <w:pStyle w:val="ListParagraph"/>
        <w:numPr>
          <w:ilvl w:val="0"/>
          <w:numId w:val="13"/>
        </w:numPr>
        <w:rPr>
          <w:rFonts w:ascii="Times New Roman" w:hAnsi="Times New Roman" w:cs="Times New Roman"/>
        </w:rPr>
      </w:pPr>
      <w:r>
        <w:rPr>
          <w:rFonts w:ascii="Times New Roman" w:hAnsi="Times New Roman" w:cs="Times New Roman"/>
        </w:rPr>
        <w:t>The importance of immediate and sustained skin-to-skin contact</w:t>
      </w:r>
    </w:p>
    <w:p w14:paraId="1C54824E" w14:textId="77777777" w:rsidR="003E6867" w:rsidRDefault="003E6867" w:rsidP="003E6867">
      <w:pPr>
        <w:rPr>
          <w:rFonts w:ascii="Times New Roman" w:hAnsi="Times New Roman" w:cs="Times New Roman"/>
        </w:rPr>
      </w:pPr>
      <w:r w:rsidRPr="003E6867">
        <w:rPr>
          <w:rFonts w:ascii="Times New Roman" w:hAnsi="Times New Roman" w:cs="Times New Roman"/>
        </w:rPr>
        <w:t>Discussions</w:t>
      </w:r>
      <w:r>
        <w:rPr>
          <w:rFonts w:ascii="Times New Roman" w:hAnsi="Times New Roman" w:cs="Times New Roman"/>
        </w:rPr>
        <w:t xml:space="preserve"> and feeding intentions should be documented in prenatal records and be understood at the time of delivery.</w:t>
      </w:r>
    </w:p>
    <w:p w14:paraId="47C86660" w14:textId="77777777" w:rsidR="003E6867" w:rsidRDefault="003E6867" w:rsidP="003E6867">
      <w:pPr>
        <w:rPr>
          <w:rFonts w:ascii="Times New Roman" w:hAnsi="Times New Roman" w:cs="Times New Roman"/>
        </w:rPr>
      </w:pPr>
    </w:p>
    <w:p w14:paraId="54BCADBF" w14:textId="77777777" w:rsidR="003E6867" w:rsidRDefault="003E6867" w:rsidP="003E6867">
      <w:pPr>
        <w:rPr>
          <w:rFonts w:ascii="Times New Roman" w:hAnsi="Times New Roman" w:cs="Times New Roman"/>
          <w:b/>
          <w:bCs/>
        </w:rPr>
      </w:pPr>
      <w:r>
        <w:rPr>
          <w:rFonts w:ascii="Times New Roman" w:hAnsi="Times New Roman" w:cs="Times New Roman"/>
          <w:b/>
          <w:bCs/>
        </w:rPr>
        <w:t>For completion of this step, the facility should ensure:</w:t>
      </w:r>
    </w:p>
    <w:p w14:paraId="27B2D113" w14:textId="77777777" w:rsidR="003E6867" w:rsidRDefault="003E6867" w:rsidP="003E6867">
      <w:pPr>
        <w:pStyle w:val="ListParagraph"/>
        <w:numPr>
          <w:ilvl w:val="0"/>
          <w:numId w:val="16"/>
        </w:numPr>
        <w:rPr>
          <w:rFonts w:ascii="Times New Roman" w:hAnsi="Times New Roman" w:cs="Times New Roman"/>
        </w:rPr>
      </w:pPr>
      <w:r w:rsidRPr="003E6867">
        <w:rPr>
          <w:rFonts w:ascii="Times New Roman" w:hAnsi="Times New Roman" w:cs="Times New Roman"/>
        </w:rPr>
        <w:t xml:space="preserve">Families </w:t>
      </w:r>
      <w:r>
        <w:rPr>
          <w:rFonts w:ascii="Times New Roman" w:hAnsi="Times New Roman" w:cs="Times New Roman"/>
        </w:rPr>
        <w:t>receive accurate, consistent messages about breastfeeding through a variety of prenatal education opportunities.</w:t>
      </w:r>
    </w:p>
    <w:p w14:paraId="0BE449F8" w14:textId="64678D32" w:rsidR="00C44E19" w:rsidRPr="003E6867" w:rsidRDefault="003E6867" w:rsidP="003E6867">
      <w:pPr>
        <w:pStyle w:val="ListParagraph"/>
        <w:numPr>
          <w:ilvl w:val="0"/>
          <w:numId w:val="16"/>
        </w:numPr>
        <w:rPr>
          <w:rFonts w:ascii="Times New Roman" w:hAnsi="Times New Roman" w:cs="Times New Roman"/>
        </w:rPr>
      </w:pPr>
      <w:r>
        <w:rPr>
          <w:rFonts w:ascii="Times New Roman" w:hAnsi="Times New Roman" w:cs="Times New Roman"/>
        </w:rPr>
        <w:t>Educational opportunities are available in affiliated prenatal clinics as well as non-affiliated community-based programs.</w:t>
      </w:r>
      <w:r w:rsidR="00C44E19" w:rsidRPr="003E6867">
        <w:rPr>
          <w:rFonts w:ascii="Times New Roman" w:hAnsi="Times New Roman" w:cs="Times New Roman"/>
        </w:rPr>
        <w:br w:type="page"/>
      </w:r>
    </w:p>
    <w:p w14:paraId="25FC017F" w14:textId="74E788A0" w:rsidR="007C5F89" w:rsidRDefault="007C5F89">
      <w:r>
        <w:rPr>
          <w:noProof/>
        </w:rPr>
        <w:lastRenderedPageBreak/>
        <mc:AlternateContent>
          <mc:Choice Requires="wps">
            <w:drawing>
              <wp:anchor distT="0" distB="0" distL="114300" distR="114300" simplePos="0" relativeHeight="251663360" behindDoc="0" locked="0" layoutInCell="1" allowOverlap="1" wp14:anchorId="19CA5615" wp14:editId="53F71D9B">
                <wp:simplePos x="0" y="0"/>
                <wp:positionH relativeFrom="margin">
                  <wp:align>right</wp:align>
                </wp:positionH>
                <wp:positionV relativeFrom="paragraph">
                  <wp:posOffset>-43180</wp:posOffset>
                </wp:positionV>
                <wp:extent cx="5905500" cy="891540"/>
                <wp:effectExtent l="0" t="0" r="0" b="3810"/>
                <wp:wrapNone/>
                <wp:docPr id="929353685" name="Text Box 4"/>
                <wp:cNvGraphicFramePr/>
                <a:graphic xmlns:a="http://schemas.openxmlformats.org/drawingml/2006/main">
                  <a:graphicData uri="http://schemas.microsoft.com/office/word/2010/wordprocessingShape">
                    <wps:wsp>
                      <wps:cNvSpPr txBox="1"/>
                      <wps:spPr>
                        <a:xfrm>
                          <a:off x="0" y="0"/>
                          <a:ext cx="5905500" cy="891540"/>
                        </a:xfrm>
                        <a:prstGeom prst="rect">
                          <a:avLst/>
                        </a:prstGeom>
                        <a:noFill/>
                        <a:ln w="6350">
                          <a:noFill/>
                        </a:ln>
                      </wps:spPr>
                      <wps:txbx>
                        <w:txbxContent>
                          <w:p w14:paraId="776ED209" w14:textId="7909DFF0" w:rsidR="00793E27" w:rsidRPr="002A741B" w:rsidRDefault="00793E27" w:rsidP="002A741B">
                            <w:pPr>
                              <w:jc w:val="center"/>
                              <w:rPr>
                                <w:rFonts w:ascii="Times New Roman" w:hAnsi="Times New Roman" w:cs="Times New Roman"/>
                                <w:b/>
                                <w:bCs/>
                                <w:sz w:val="28"/>
                                <w:szCs w:val="28"/>
                              </w:rPr>
                            </w:pPr>
                            <w:r w:rsidRPr="002A741B">
                              <w:rPr>
                                <w:rFonts w:ascii="Times New Roman" w:hAnsi="Times New Roman" w:cs="Times New Roman"/>
                                <w:b/>
                                <w:bCs/>
                                <w:sz w:val="28"/>
                                <w:szCs w:val="28"/>
                              </w:rPr>
                              <w:t>Step 3 Application Form:</w:t>
                            </w:r>
                          </w:p>
                          <w:p w14:paraId="14370A75" w14:textId="4FA82CCF" w:rsidR="00793E27" w:rsidRPr="002A741B" w:rsidRDefault="00793E27" w:rsidP="002A741B">
                            <w:pPr>
                              <w:jc w:val="center"/>
                              <w:rPr>
                                <w:rFonts w:ascii="Times New Roman" w:hAnsi="Times New Roman" w:cs="Times New Roman"/>
                                <w:b/>
                                <w:bCs/>
                                <w:color w:val="000000" w:themeColor="text1"/>
                                <w:sz w:val="28"/>
                                <w:szCs w:val="28"/>
                              </w:rPr>
                            </w:pPr>
                            <w:r w:rsidRPr="002A741B">
                              <w:rPr>
                                <w:rFonts w:ascii="Times New Roman" w:hAnsi="Times New Roman" w:cs="Times New Roman"/>
                                <w:b/>
                                <w:bCs/>
                                <w:color w:val="000000" w:themeColor="text1"/>
                                <w:sz w:val="28"/>
                                <w:szCs w:val="28"/>
                              </w:rPr>
                              <w:t>Inform all pregnant women about the benefits and management of breastfeeding.</w:t>
                            </w:r>
                          </w:p>
                          <w:p w14:paraId="2B19B4BA" w14:textId="77777777" w:rsidR="00793E27" w:rsidRDefault="00793E27">
                            <w:pPr>
                              <w:rPr>
                                <w:b/>
                                <w:bCs/>
                              </w:rPr>
                            </w:pPr>
                          </w:p>
                          <w:p w14:paraId="70270BC9" w14:textId="77777777" w:rsidR="00793E27" w:rsidRPr="00793E27" w:rsidRDefault="00793E2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A5615" id="Text Box 4" o:spid="_x0000_s1027" type="#_x0000_t202" style="position:absolute;margin-left:413.8pt;margin-top:-3.4pt;width:465pt;height:70.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" filled="f" stroked="f" strokeweight=".5pt">
                <v:textbox>
                  <w:txbxContent>
                    <w:p w14:paraId="776ED209" w14:textId="7909DFF0" w:rsidR="00793E27" w:rsidRPr="002A741B" w:rsidRDefault="00793E27" w:rsidP="002A741B">
                      <w:pPr>
                        <w:jc w:val="center"/>
                        <w:rPr>
                          <w:rFonts w:ascii="Times New Roman" w:hAnsi="Times New Roman" w:cs="Times New Roman"/>
                          <w:b/>
                          <w:bCs/>
                          <w:sz w:val="28"/>
                          <w:szCs w:val="28"/>
                        </w:rPr>
                      </w:pPr>
                      <w:r w:rsidRPr="002A741B">
                        <w:rPr>
                          <w:rFonts w:ascii="Times New Roman" w:hAnsi="Times New Roman" w:cs="Times New Roman"/>
                          <w:b/>
                          <w:bCs/>
                          <w:sz w:val="28"/>
                          <w:szCs w:val="28"/>
                        </w:rPr>
                        <w:t>Step 3 Application Form:</w:t>
                      </w:r>
                    </w:p>
                    <w:p w14:paraId="14370A75" w14:textId="4FA82CCF" w:rsidR="00793E27" w:rsidRPr="002A741B" w:rsidRDefault="00793E27" w:rsidP="002A741B">
                      <w:pPr>
                        <w:jc w:val="center"/>
                        <w:rPr>
                          <w:rFonts w:ascii="Times New Roman" w:hAnsi="Times New Roman" w:cs="Times New Roman"/>
                          <w:b/>
                          <w:bCs/>
                          <w:color w:val="000000" w:themeColor="text1"/>
                          <w:sz w:val="28"/>
                          <w:szCs w:val="28"/>
                        </w:rPr>
                      </w:pPr>
                      <w:r w:rsidRPr="002A741B">
                        <w:rPr>
                          <w:rFonts w:ascii="Times New Roman" w:hAnsi="Times New Roman" w:cs="Times New Roman"/>
                          <w:b/>
                          <w:bCs/>
                          <w:color w:val="000000" w:themeColor="text1"/>
                          <w:sz w:val="28"/>
                          <w:szCs w:val="28"/>
                        </w:rPr>
                        <w:t>Inform all pregnant women about the benefits and management of breastfeeding.</w:t>
                      </w:r>
                    </w:p>
                    <w:p w14:paraId="2B19B4BA" w14:textId="77777777" w:rsidR="00793E27" w:rsidRDefault="00793E27">
                      <w:pPr>
                        <w:rPr>
                          <w:b/>
                          <w:bCs/>
                        </w:rPr>
                      </w:pPr>
                    </w:p>
                    <w:p w14:paraId="70270BC9" w14:textId="77777777" w:rsidR="00793E27" w:rsidRPr="00793E27" w:rsidRDefault="00793E27">
                      <w:pPr>
                        <w:rPr>
                          <w:b/>
                          <w:bCs/>
                        </w:rPr>
                      </w:pP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61E22D4E" wp14:editId="48B8C2D4">
                <wp:simplePos x="0" y="0"/>
                <wp:positionH relativeFrom="margin">
                  <wp:align>right</wp:align>
                </wp:positionH>
                <wp:positionV relativeFrom="paragraph">
                  <wp:posOffset>-34290</wp:posOffset>
                </wp:positionV>
                <wp:extent cx="5905500" cy="849630"/>
                <wp:effectExtent l="19050" t="19050" r="19050" b="2667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84963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712009BA" w14:textId="77777777" w:rsidR="00C44E19" w:rsidRDefault="00C44E19" w:rsidP="00C44E19">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E22D4E" id="Rectangle: Rounded Corners 3" o:spid="_x0000_s1028" style="position:absolute;margin-left:413.8pt;margin-top:-2.7pt;width:465pt;height:66.9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" fillcolor="#4e95d9 [1631]" strokecolor="#156082 [3204]" strokeweight="2.25pt">
                <v:fill opacity="32896f"/>
                <v:textbox>
                  <w:txbxContent>
                    <w:p w14:paraId="712009BA" w14:textId="77777777" w:rsidR="00C44E19" w:rsidRDefault="00C44E19" w:rsidP="00C44E19">
                      <w:pPr>
                        <w:jc w:val="center"/>
                      </w:pPr>
                    </w:p>
                  </w:txbxContent>
                </v:textbox>
                <w10:wrap anchorx="margin"/>
              </v:roundrect>
            </w:pict>
          </mc:Fallback>
        </mc:AlternateContent>
      </w:r>
    </w:p>
    <w:p w14:paraId="4D9367D7" w14:textId="76D0104C" w:rsidR="007C5F89" w:rsidRDefault="007C5F89"/>
    <w:p w14:paraId="401C5EBE" w14:textId="07A34F3B" w:rsidR="007C5F89" w:rsidRDefault="007C5F89"/>
    <w:p w14:paraId="0D13BDD7" w14:textId="77777777" w:rsidR="007C5F89" w:rsidRDefault="007C5F89" w:rsidP="007C5F89">
      <w:pPr>
        <w:rPr>
          <w:rFonts w:ascii="Times New Roman" w:hAnsi="Times New Roman" w:cs="Times New Roman"/>
        </w:rPr>
      </w:pPr>
    </w:p>
    <w:p w14:paraId="266E5B56" w14:textId="41023764" w:rsidR="007C5F89" w:rsidRDefault="007C5F89" w:rsidP="007C5F89">
      <w:pPr>
        <w:rPr>
          <w:rFonts w:ascii="Times New Roman" w:hAnsi="Times New Roman" w:cs="Times New Roman"/>
        </w:rPr>
      </w:pPr>
      <w:r>
        <w:rPr>
          <w:rFonts w:ascii="Times New Roman" w:hAnsi="Times New Roman" w:cs="Times New Roman"/>
        </w:rPr>
        <w:t>Date: ______________________________</w:t>
      </w:r>
    </w:p>
    <w:p w14:paraId="72B2B11B" w14:textId="77777777" w:rsidR="007C5F89" w:rsidRDefault="007C5F89" w:rsidP="007C5F89">
      <w:pPr>
        <w:rPr>
          <w:rFonts w:ascii="Times New Roman" w:hAnsi="Times New Roman" w:cs="Times New Roman"/>
        </w:rPr>
      </w:pPr>
    </w:p>
    <w:p w14:paraId="4C4141DC" w14:textId="77777777" w:rsidR="007C5F89" w:rsidRDefault="007C5F89" w:rsidP="007C5F89">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7E8861DF" w14:textId="77777777" w:rsidR="007C5F89" w:rsidRDefault="007C5F89" w:rsidP="007C5F89">
      <w:pPr>
        <w:rPr>
          <w:rFonts w:ascii="Times New Roman" w:hAnsi="Times New Roman" w:cs="Times New Roman"/>
        </w:rPr>
      </w:pPr>
      <w:r>
        <w:rPr>
          <w:rFonts w:ascii="Times New Roman" w:hAnsi="Times New Roman" w:cs="Times New Roman"/>
        </w:rPr>
        <w:t>Position: ______________________________________________________________________</w:t>
      </w:r>
    </w:p>
    <w:p w14:paraId="511F96C1" w14:textId="77777777" w:rsidR="007C5F89" w:rsidRDefault="007C5F89" w:rsidP="007C5F89">
      <w:pPr>
        <w:rPr>
          <w:rFonts w:ascii="Times New Roman" w:hAnsi="Times New Roman" w:cs="Times New Roman"/>
        </w:rPr>
      </w:pPr>
      <w:r>
        <w:rPr>
          <w:rFonts w:ascii="Times New Roman" w:hAnsi="Times New Roman" w:cs="Times New Roman"/>
        </w:rPr>
        <w:t>Email Address: _________________________________________________________________</w:t>
      </w:r>
    </w:p>
    <w:p w14:paraId="43E755EF" w14:textId="77777777" w:rsidR="007C5F89" w:rsidRDefault="007C5F89" w:rsidP="007C5F89">
      <w:pPr>
        <w:rPr>
          <w:rFonts w:ascii="Times New Roman" w:hAnsi="Times New Roman" w:cs="Times New Roman"/>
        </w:rPr>
      </w:pPr>
      <w:r>
        <w:rPr>
          <w:rFonts w:ascii="Times New Roman" w:hAnsi="Times New Roman" w:cs="Times New Roman"/>
        </w:rPr>
        <w:t>Telephone Number: ________________________________</w:t>
      </w:r>
    </w:p>
    <w:p w14:paraId="1CD89A47" w14:textId="77777777" w:rsidR="007C5F89" w:rsidRDefault="007C5F89" w:rsidP="007C5F89">
      <w:pPr>
        <w:rPr>
          <w:rFonts w:ascii="Times New Roman" w:hAnsi="Times New Roman" w:cs="Times New Roman"/>
        </w:rPr>
      </w:pPr>
    </w:p>
    <w:p w14:paraId="3CA35136" w14:textId="77777777" w:rsidR="007C5F89" w:rsidRDefault="007C5F89" w:rsidP="007C5F89">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606F6007" w14:textId="77777777" w:rsidR="007C5F89" w:rsidRDefault="007C5F89" w:rsidP="007C5F89">
      <w:pPr>
        <w:rPr>
          <w:rFonts w:ascii="Times New Roman" w:hAnsi="Times New Roman" w:cs="Times New Roman"/>
        </w:rPr>
      </w:pPr>
      <w:r>
        <w:rPr>
          <w:rFonts w:ascii="Times New Roman" w:hAnsi="Times New Roman" w:cs="Times New Roman"/>
        </w:rPr>
        <w:t>Address: ______________________________________________________________________</w:t>
      </w:r>
    </w:p>
    <w:p w14:paraId="2BC3DD76" w14:textId="77777777" w:rsidR="007C5F89" w:rsidRDefault="007C5F89" w:rsidP="007C5F89">
      <w:pPr>
        <w:rPr>
          <w:rFonts w:ascii="Times New Roman" w:hAnsi="Times New Roman" w:cs="Times New Roman"/>
        </w:rPr>
      </w:pPr>
      <w:r>
        <w:rPr>
          <w:rFonts w:ascii="Times New Roman" w:hAnsi="Times New Roman" w:cs="Times New Roman"/>
        </w:rPr>
        <w:t>City, Zip: _____________________________________________________________________</w:t>
      </w:r>
    </w:p>
    <w:p w14:paraId="02E0A0CB" w14:textId="0951AB72" w:rsidR="007C5F89" w:rsidRDefault="007C5F89"/>
    <w:p w14:paraId="569E18FD" w14:textId="03FC6183" w:rsidR="007C5F89" w:rsidRDefault="007C5F89"/>
    <w:p w14:paraId="4C92AF5D" w14:textId="77777777" w:rsidR="007C5F89" w:rsidRDefault="007C5F89"/>
    <w:p w14:paraId="6C41B332" w14:textId="77777777" w:rsidR="007C5F89" w:rsidRDefault="007C5F89"/>
    <w:p w14:paraId="079EB41D" w14:textId="77777777" w:rsidR="007C5F89" w:rsidRDefault="007C5F89"/>
    <w:p w14:paraId="073B505F" w14:textId="77777777" w:rsidR="002B0378" w:rsidRDefault="002B0378"/>
    <w:p w14:paraId="049A2FA5" w14:textId="77777777" w:rsidR="007C5F89" w:rsidRDefault="007C5F89"/>
    <w:p w14:paraId="5AFF1AFD" w14:textId="77777777" w:rsidR="007C5F89" w:rsidRDefault="007C5F89"/>
    <w:p w14:paraId="26964FBC" w14:textId="26B54ABD" w:rsidR="007C5F89" w:rsidRDefault="007C5F89"/>
    <w:p w14:paraId="7EEECED7" w14:textId="40C628D8" w:rsidR="00D16B32" w:rsidRDefault="007C5F89" w:rsidP="007C5F89">
      <w:pPr>
        <w:jc w:val="center"/>
        <w:rPr>
          <w:rFonts w:ascii="Times New Roman" w:hAnsi="Times New Roman" w:cs="Times New Roman"/>
          <w:b/>
          <w:bCs/>
          <w:sz w:val="28"/>
          <w:szCs w:val="28"/>
        </w:rPr>
      </w:pPr>
      <w:r w:rsidRPr="00D050B4">
        <w:rPr>
          <w:rFonts w:ascii="Times New Roman" w:hAnsi="Times New Roman" w:cs="Times New Roman"/>
          <w:b/>
          <w:bCs/>
          <w:sz w:val="28"/>
          <w:szCs w:val="28"/>
        </w:rPr>
        <w:t>Please continue to next page.</w:t>
      </w:r>
    </w:p>
    <w:p w14:paraId="0D19C3E8" w14:textId="77777777" w:rsidR="00D16B32" w:rsidRDefault="00D16B32">
      <w:pPr>
        <w:rPr>
          <w:rFonts w:ascii="Times New Roman" w:hAnsi="Times New Roman" w:cs="Times New Roman"/>
          <w:b/>
          <w:bCs/>
          <w:sz w:val="28"/>
          <w:szCs w:val="28"/>
        </w:rPr>
      </w:pPr>
      <w:r>
        <w:rPr>
          <w:rFonts w:ascii="Times New Roman" w:hAnsi="Times New Roman" w:cs="Times New Roman"/>
          <w:b/>
          <w:bCs/>
          <w:sz w:val="28"/>
          <w:szCs w:val="28"/>
        </w:rPr>
        <w:br w:type="page"/>
      </w:r>
    </w:p>
    <w:p w14:paraId="67263B84" w14:textId="12EB757C" w:rsidR="007C5F89" w:rsidRDefault="00D16B32" w:rsidP="00D16B32">
      <w:pPr>
        <w:rPr>
          <w:rFonts w:ascii="Times New Roman" w:hAnsi="Times New Roman" w:cs="Times New Roman"/>
          <w:b/>
          <w:bCs/>
          <w:u w:val="single"/>
        </w:rPr>
      </w:pPr>
      <w:r>
        <w:rPr>
          <w:rFonts w:ascii="Times New Roman" w:hAnsi="Times New Roman" w:cs="Times New Roman"/>
          <w:b/>
          <w:bCs/>
          <w:u w:val="single"/>
        </w:rPr>
        <w:lastRenderedPageBreak/>
        <w:t>Validation of completion of Step 3</w:t>
      </w:r>
    </w:p>
    <w:p w14:paraId="188A2788" w14:textId="3EABFEA5" w:rsidR="00D16B32" w:rsidRDefault="00D16B32" w:rsidP="00D16B32">
      <w:pPr>
        <w:rPr>
          <w:rFonts w:ascii="Times New Roman" w:hAnsi="Times New Roman" w:cs="Times New Roman"/>
          <w:b/>
          <w:bCs/>
        </w:rPr>
      </w:pPr>
      <w:r>
        <w:rPr>
          <w:rFonts w:ascii="Times New Roman" w:hAnsi="Times New Roman" w:cs="Times New Roman"/>
          <w:b/>
          <w:bCs/>
        </w:rPr>
        <w:t>3.1 Does your facility have an owned or affiliated practice, prenatal clinic, or in-patient prenatal unit?</w:t>
      </w:r>
    </w:p>
    <w:p w14:paraId="3A763EE2" w14:textId="7137F0A0" w:rsidR="00D16B32" w:rsidRDefault="00D16B32" w:rsidP="00D16B32">
      <w:pPr>
        <w:pStyle w:val="ListParagraph"/>
        <w:numPr>
          <w:ilvl w:val="0"/>
          <w:numId w:val="17"/>
        </w:numPr>
        <w:rPr>
          <w:rFonts w:ascii="Times New Roman" w:hAnsi="Times New Roman" w:cs="Times New Roman"/>
        </w:rPr>
      </w:pPr>
      <w:sdt>
        <w:sdtPr>
          <w:rPr>
            <w:rFonts w:ascii="Times New Roman" w:hAnsi="Times New Roman" w:cs="Times New Roman"/>
          </w:rPr>
          <w:id w:val="95136448"/>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Yes (continue to 3.2 and 3.3)</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89929008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No (continue to 3.4)</w:t>
      </w:r>
    </w:p>
    <w:p w14:paraId="33C00149" w14:textId="7A340B87" w:rsidR="00D16B32" w:rsidRDefault="00D16B32" w:rsidP="00D16B32">
      <w:pPr>
        <w:rPr>
          <w:rFonts w:ascii="Times New Roman" w:hAnsi="Times New Roman" w:cs="Times New Roman"/>
          <w:b/>
          <w:bCs/>
        </w:rPr>
      </w:pPr>
      <w:r>
        <w:rPr>
          <w:rFonts w:ascii="Times New Roman" w:hAnsi="Times New Roman" w:cs="Times New Roman"/>
          <w:b/>
          <w:bCs/>
        </w:rPr>
        <w:t>3.2 What percentage of families who attended the owned or affiliated practice or prenatal clinic or were in the in-patient prenatal unit received at least the minimum education as described above?</w:t>
      </w:r>
    </w:p>
    <w:p w14:paraId="4AA60C53" w14:textId="614269D8" w:rsidR="00232C00" w:rsidRDefault="00E16E1C" w:rsidP="00E16E1C">
      <w:pPr>
        <w:pStyle w:val="ListParagraph"/>
        <w:numPr>
          <w:ilvl w:val="0"/>
          <w:numId w:val="21"/>
        </w:numPr>
        <w:rPr>
          <w:rFonts w:ascii="Times New Roman" w:hAnsi="Times New Roman" w:cs="Times New Roman"/>
        </w:rPr>
      </w:pPr>
      <w:r>
        <w:rPr>
          <w:rFonts w:ascii="Times New Roman" w:hAnsi="Times New Roman" w:cs="Times New Roman"/>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372B3F" w14:paraId="1895C77C" w14:textId="77777777" w:rsidTr="00372B3F">
        <w:trPr>
          <w:trHeight w:val="2375"/>
        </w:trPr>
        <w:tc>
          <w:tcPr>
            <w:tcW w:w="9350" w:type="dxa"/>
          </w:tcPr>
          <w:p w14:paraId="202A79F7" w14:textId="77777777" w:rsidR="00372B3F" w:rsidRDefault="00372B3F" w:rsidP="00372B3F">
            <w:pPr>
              <w:rPr>
                <w:rFonts w:ascii="Times New Roman" w:hAnsi="Times New Roman" w:cs="Times New Roman"/>
              </w:rPr>
            </w:pPr>
            <w:bookmarkStart w:id="0" w:name="_Hlk216956191"/>
          </w:p>
        </w:tc>
      </w:tr>
      <w:bookmarkEnd w:id="0"/>
    </w:tbl>
    <w:p w14:paraId="5EC52527" w14:textId="77777777" w:rsidR="00372B3F" w:rsidRPr="00372B3F" w:rsidRDefault="00372B3F" w:rsidP="00372B3F">
      <w:pPr>
        <w:rPr>
          <w:rFonts w:ascii="Times New Roman" w:hAnsi="Times New Roman" w:cs="Times New Roman"/>
        </w:rPr>
      </w:pPr>
    </w:p>
    <w:p w14:paraId="4CA96C63" w14:textId="6456F9A4" w:rsidR="00C450DC" w:rsidRDefault="00EA0D61" w:rsidP="00EA0D61">
      <w:pPr>
        <w:pStyle w:val="ListParagraph"/>
        <w:numPr>
          <w:ilvl w:val="0"/>
          <w:numId w:val="17"/>
        </w:numPr>
        <w:rPr>
          <w:rFonts w:ascii="Times New Roman" w:hAnsi="Times New Roman" w:cs="Times New Roman"/>
        </w:rPr>
      </w:pPr>
      <w:r>
        <w:rPr>
          <w:rFonts w:ascii="Times New Roman" w:hAnsi="Times New Roman" w:cs="Times New Roman"/>
        </w:rPr>
        <w:t>What was the percentage based on?</w:t>
      </w:r>
    </w:p>
    <w:p w14:paraId="26592C8D" w14:textId="2F5424FD" w:rsidR="00EA0D61" w:rsidRDefault="00EA0D61" w:rsidP="00EA0D61">
      <w:pPr>
        <w:ind w:left="360"/>
        <w:rPr>
          <w:rFonts w:ascii="Times New Roman" w:hAnsi="Times New Roman" w:cs="Times New Roman"/>
        </w:rPr>
      </w:pPr>
      <w:sdt>
        <w:sdtPr>
          <w:rPr>
            <w:rFonts w:ascii="Times New Roman" w:hAnsi="Times New Roman" w:cs="Times New Roman"/>
          </w:rPr>
          <w:id w:val="5089351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An Estimate</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18050620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Chart Review</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997468072"/>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Other (please specify below):</w:t>
      </w:r>
    </w:p>
    <w:tbl>
      <w:tblPr>
        <w:tblStyle w:val="TableGrid"/>
        <w:tblW w:w="0" w:type="auto"/>
        <w:tblLook w:val="04A0" w:firstRow="1" w:lastRow="0" w:firstColumn="1" w:lastColumn="0" w:noHBand="0" w:noVBand="1"/>
      </w:tblPr>
      <w:tblGrid>
        <w:gridCol w:w="9350"/>
      </w:tblGrid>
      <w:tr w:rsidR="00EA0D61" w14:paraId="292ECD7C" w14:textId="77777777" w:rsidTr="00E47626">
        <w:trPr>
          <w:trHeight w:val="2375"/>
        </w:trPr>
        <w:tc>
          <w:tcPr>
            <w:tcW w:w="9350" w:type="dxa"/>
          </w:tcPr>
          <w:p w14:paraId="03F6ABF0" w14:textId="77777777" w:rsidR="00EA0D61" w:rsidRDefault="00EA0D61" w:rsidP="00E47626">
            <w:pPr>
              <w:rPr>
                <w:rFonts w:ascii="Times New Roman" w:hAnsi="Times New Roman" w:cs="Times New Roman"/>
              </w:rPr>
            </w:pPr>
          </w:p>
        </w:tc>
      </w:tr>
    </w:tbl>
    <w:p w14:paraId="0806BCE6" w14:textId="77777777" w:rsidR="00EA0D61" w:rsidRDefault="00EA0D61" w:rsidP="00EA0D61">
      <w:pPr>
        <w:rPr>
          <w:rFonts w:ascii="Times New Roman" w:hAnsi="Times New Roman" w:cs="Times New Roman"/>
        </w:rPr>
      </w:pPr>
    </w:p>
    <w:p w14:paraId="5EF54061" w14:textId="62415050" w:rsidR="00EA0D61" w:rsidRDefault="00EA0D61" w:rsidP="00EA0D61">
      <w:pPr>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lastRenderedPageBreak/>
        <w:t>3.3 At your facility’s owned or affiliated practice, prenatal clinic, or in-patient prenatal unit, what methods are used to inform families about the benefits and management of breastfeeding?</w:t>
      </w:r>
    </w:p>
    <w:tbl>
      <w:tblPr>
        <w:tblStyle w:val="TableGrid"/>
        <w:tblpPr w:leftFromText="180" w:rightFromText="180" w:vertAnchor="text" w:horzAnchor="margin" w:tblpY="434"/>
        <w:tblW w:w="0" w:type="auto"/>
        <w:tblLook w:val="04A0" w:firstRow="1" w:lastRow="0" w:firstColumn="1" w:lastColumn="0" w:noHBand="0" w:noVBand="1"/>
      </w:tblPr>
      <w:tblGrid>
        <w:gridCol w:w="9350"/>
      </w:tblGrid>
      <w:tr w:rsidR="00EA0D61" w14:paraId="47AFC5DF" w14:textId="77777777" w:rsidTr="00EA0D61">
        <w:trPr>
          <w:trHeight w:val="7820"/>
        </w:trPr>
        <w:tc>
          <w:tcPr>
            <w:tcW w:w="9350" w:type="dxa"/>
          </w:tcPr>
          <w:p w14:paraId="452F6E85" w14:textId="77777777" w:rsidR="00EA0D61" w:rsidRDefault="00EA0D61" w:rsidP="00EA0D61">
            <w:pPr>
              <w:rPr>
                <w:rFonts w:ascii="Times New Roman" w:hAnsi="Times New Roman" w:cs="Times New Roman"/>
              </w:rPr>
            </w:pPr>
          </w:p>
        </w:tc>
      </w:tr>
    </w:tbl>
    <w:p w14:paraId="7C2CEB3F" w14:textId="3F1492D4" w:rsidR="00EA0D61" w:rsidRDefault="00EA0D61" w:rsidP="00EA0D61">
      <w:pPr>
        <w:pStyle w:val="ListParagraph"/>
        <w:numPr>
          <w:ilvl w:val="0"/>
          <w:numId w:val="22"/>
        </w:numPr>
        <w:rPr>
          <w:rFonts w:ascii="Times New Roman" w:hAnsi="Times New Roman" w:cs="Times New Roman"/>
        </w:rPr>
      </w:pPr>
      <w:r>
        <w:rPr>
          <w:rFonts w:ascii="Times New Roman" w:hAnsi="Times New Roman" w:cs="Times New Roman"/>
        </w:rPr>
        <w:t>Please describe in the box below:</w:t>
      </w:r>
    </w:p>
    <w:p w14:paraId="6AA9CF36" w14:textId="77777777" w:rsidR="00EA0D61" w:rsidRDefault="00EA0D61" w:rsidP="00EA0D61">
      <w:pPr>
        <w:rPr>
          <w:rFonts w:ascii="Times New Roman" w:hAnsi="Times New Roman" w:cs="Times New Roman"/>
        </w:rPr>
      </w:pPr>
    </w:p>
    <w:p w14:paraId="3D1B5E80" w14:textId="388DC098" w:rsidR="00EA0D61" w:rsidRPr="00EA0D61" w:rsidRDefault="00EA0D61" w:rsidP="00EA0D61">
      <w:pPr>
        <w:pStyle w:val="ListParagraph"/>
        <w:numPr>
          <w:ilvl w:val="0"/>
          <w:numId w:val="22"/>
        </w:numPr>
        <w:rPr>
          <w:rFonts w:ascii="Times New Roman" w:hAnsi="Times New Roman" w:cs="Times New Roman"/>
        </w:rPr>
      </w:pPr>
      <w:r>
        <w:rPr>
          <w:rFonts w:ascii="Times New Roman" w:hAnsi="Times New Roman" w:cs="Times New Roman"/>
        </w:rPr>
        <w:t xml:space="preserve">Attach documents for each method </w:t>
      </w:r>
      <w:proofErr w:type="gramStart"/>
      <w:r>
        <w:rPr>
          <w:rFonts w:ascii="Times New Roman" w:hAnsi="Times New Roman" w:cs="Times New Roman"/>
        </w:rPr>
        <w:t>describe</w:t>
      </w:r>
      <w:proofErr w:type="gramEnd"/>
      <w:r>
        <w:rPr>
          <w:rFonts w:ascii="Times New Roman" w:hAnsi="Times New Roman" w:cs="Times New Roman"/>
        </w:rPr>
        <w:t xml:space="preserve"> above (sample educational materials, class outline, </w:t>
      </w:r>
      <w:proofErr w:type="spellStart"/>
      <w:r>
        <w:rPr>
          <w:rFonts w:ascii="Times New Roman" w:hAnsi="Times New Roman" w:cs="Times New Roman"/>
        </w:rPr>
        <w:t>etc</w:t>
      </w:r>
      <w:proofErr w:type="spellEnd"/>
      <w:r>
        <w:rPr>
          <w:rFonts w:ascii="Times New Roman" w:hAnsi="Times New Roman" w:cs="Times New Roman"/>
        </w:rPr>
        <w:t>).</w:t>
      </w:r>
    </w:p>
    <w:p w14:paraId="5D484672" w14:textId="38C3626D" w:rsidR="00EA0D61" w:rsidRDefault="00EA0D61">
      <w:pPr>
        <w:rPr>
          <w:rFonts w:ascii="Times New Roman" w:hAnsi="Times New Roman" w:cs="Times New Roman"/>
        </w:rPr>
      </w:pPr>
      <w:r>
        <w:rPr>
          <w:rFonts w:ascii="Times New Roman" w:hAnsi="Times New Roman" w:cs="Times New Roman"/>
        </w:rPr>
        <w:br w:type="page"/>
      </w:r>
    </w:p>
    <w:p w14:paraId="3AA3AF5D" w14:textId="06AC72B5" w:rsidR="00EA0D61" w:rsidRDefault="00EA0D61" w:rsidP="00EA0D61">
      <w:pPr>
        <w:rPr>
          <w:rFonts w:ascii="Times New Roman" w:hAnsi="Times New Roman" w:cs="Times New Roman"/>
          <w:b/>
          <w:bCs/>
        </w:rPr>
      </w:pPr>
      <w:r>
        <w:rPr>
          <w:rFonts w:ascii="Times New Roman" w:hAnsi="Times New Roman" w:cs="Times New Roman"/>
          <w:b/>
          <w:bCs/>
        </w:rPr>
        <w:lastRenderedPageBreak/>
        <w:t>3.4 If your facility does not have an owned or affiliated practice, prenatal clinic, or in-patient prenatal clinic, how has your facility partnered with others to inform families about the benefits and management of breastfeeding?</w:t>
      </w:r>
    </w:p>
    <w:p w14:paraId="7B382F98" w14:textId="0D8BB4D0" w:rsidR="00EA0D61" w:rsidRDefault="00EA0D61" w:rsidP="00EA0D61">
      <w:pPr>
        <w:pStyle w:val="ListParagraph"/>
        <w:numPr>
          <w:ilvl w:val="0"/>
          <w:numId w:val="24"/>
        </w:numPr>
        <w:rPr>
          <w:rFonts w:ascii="Times New Roman" w:hAnsi="Times New Roman" w:cs="Times New Roman"/>
        </w:rPr>
      </w:pPr>
      <w:r>
        <w:rPr>
          <w:rFonts w:ascii="Times New Roman" w:hAnsi="Times New Roman" w:cs="Times New Roman"/>
        </w:rPr>
        <w:t>Please describe in the box below:</w:t>
      </w:r>
    </w:p>
    <w:tbl>
      <w:tblPr>
        <w:tblStyle w:val="TableGrid"/>
        <w:tblW w:w="0" w:type="auto"/>
        <w:tblLook w:val="04A0" w:firstRow="1" w:lastRow="0" w:firstColumn="1" w:lastColumn="0" w:noHBand="0" w:noVBand="1"/>
      </w:tblPr>
      <w:tblGrid>
        <w:gridCol w:w="9350"/>
      </w:tblGrid>
      <w:tr w:rsidR="00EA0D61" w14:paraId="782259AD" w14:textId="77777777" w:rsidTr="00EA0D61">
        <w:trPr>
          <w:trHeight w:val="6119"/>
        </w:trPr>
        <w:tc>
          <w:tcPr>
            <w:tcW w:w="9350" w:type="dxa"/>
          </w:tcPr>
          <w:p w14:paraId="03192EBA" w14:textId="77777777" w:rsidR="00EA0D61" w:rsidRDefault="00EA0D61" w:rsidP="00EA0D61">
            <w:pPr>
              <w:rPr>
                <w:rFonts w:ascii="Times New Roman" w:hAnsi="Times New Roman" w:cs="Times New Roman"/>
              </w:rPr>
            </w:pPr>
          </w:p>
        </w:tc>
      </w:tr>
    </w:tbl>
    <w:p w14:paraId="27DA435E" w14:textId="77777777" w:rsidR="00EA0D61" w:rsidRDefault="00EA0D61" w:rsidP="00EA0D61">
      <w:pPr>
        <w:rPr>
          <w:rFonts w:ascii="Times New Roman" w:hAnsi="Times New Roman" w:cs="Times New Roman"/>
        </w:rPr>
      </w:pPr>
    </w:p>
    <w:p w14:paraId="0F61EBAC" w14:textId="7DA53D10" w:rsidR="00EA0D61" w:rsidRPr="00EA0D61" w:rsidRDefault="00EA0D61" w:rsidP="00EA0D61">
      <w:pPr>
        <w:pStyle w:val="ListParagraph"/>
        <w:numPr>
          <w:ilvl w:val="0"/>
          <w:numId w:val="24"/>
        </w:numPr>
        <w:rPr>
          <w:rFonts w:ascii="Times New Roman" w:hAnsi="Times New Roman" w:cs="Times New Roman"/>
        </w:rPr>
      </w:pPr>
      <w:r>
        <w:rPr>
          <w:rFonts w:ascii="Times New Roman" w:hAnsi="Times New Roman" w:cs="Times New Roman"/>
        </w:rPr>
        <w:t>Attach content documentation for each method listed above (sample form, sample educational materials, class outline, etc.)</w:t>
      </w:r>
    </w:p>
    <w:p w14:paraId="00CDE140" w14:textId="7AC6BE4D" w:rsidR="00EA0D61" w:rsidRDefault="00EA0D61" w:rsidP="00EA0D61">
      <w:pPr>
        <w:rPr>
          <w:rFonts w:ascii="Times New Roman" w:hAnsi="Times New Roman" w:cs="Times New Roman"/>
        </w:rPr>
      </w:pPr>
      <w:r>
        <w:rPr>
          <w:rFonts w:ascii="Times New Roman" w:hAnsi="Times New Roman" w:cs="Times New Roman"/>
        </w:rPr>
        <w:t xml:space="preserve"> </w:t>
      </w:r>
    </w:p>
    <w:p w14:paraId="2E3A5F9C" w14:textId="77777777" w:rsidR="00776F11" w:rsidRDefault="00776F11" w:rsidP="00EA0D61">
      <w:pPr>
        <w:rPr>
          <w:rFonts w:ascii="Times New Roman" w:hAnsi="Times New Roman" w:cs="Times New Roman"/>
        </w:rPr>
      </w:pPr>
    </w:p>
    <w:p w14:paraId="1F85BF0D" w14:textId="77777777" w:rsidR="00776F11" w:rsidRDefault="00776F11" w:rsidP="00EA0D61">
      <w:pPr>
        <w:rPr>
          <w:rFonts w:ascii="Times New Roman" w:hAnsi="Times New Roman" w:cs="Times New Roman"/>
        </w:rPr>
      </w:pPr>
    </w:p>
    <w:p w14:paraId="1CD12707" w14:textId="0481203E" w:rsidR="00776F11" w:rsidRDefault="00776F11" w:rsidP="00EA0D61">
      <w:pPr>
        <w:rPr>
          <w:rFonts w:ascii="Times New Roman" w:hAnsi="Times New Roman" w:cs="Times New Roman"/>
        </w:rPr>
      </w:pPr>
    </w:p>
    <w:p w14:paraId="19EF559C" w14:textId="4E85454F" w:rsidR="00BE78CE" w:rsidRDefault="00BE78CE" w:rsidP="00776F11">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34BADFB7" w14:textId="5A340D4E" w:rsidR="00776F11" w:rsidRPr="00776F11" w:rsidRDefault="00776F11" w:rsidP="00776F11">
      <w:pPr>
        <w:jc w:val="center"/>
        <w:rPr>
          <w:rFonts w:ascii="Times New Roman" w:hAnsi="Times New Roman" w:cs="Times New Roman"/>
          <w:b/>
          <w:bCs/>
          <w:sz w:val="28"/>
          <w:szCs w:val="28"/>
        </w:rPr>
      </w:pPr>
      <w:r>
        <w:rPr>
          <w:rFonts w:ascii="Times New Roman" w:hAnsi="Times New Roman" w:cs="Times New Roman"/>
          <w:b/>
          <w:bCs/>
          <w:sz w:val="28"/>
          <w:szCs w:val="28"/>
        </w:rPr>
        <w:t>Any additional questions, concerns, or application submissions please email Shaley Christensen at breastfeeding@paaap.org.</w:t>
      </w:r>
    </w:p>
    <w:sectPr w:rsidR="00776F11" w:rsidRPr="00776F1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9DA15" w14:textId="77777777" w:rsidR="00616697" w:rsidRDefault="00616697" w:rsidP="00B77273">
      <w:pPr>
        <w:spacing w:after="0" w:line="240" w:lineRule="auto"/>
      </w:pPr>
      <w:r>
        <w:separator/>
      </w:r>
    </w:p>
  </w:endnote>
  <w:endnote w:type="continuationSeparator" w:id="0">
    <w:p w14:paraId="266E7E49" w14:textId="77777777" w:rsidR="00616697" w:rsidRDefault="00616697"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4C5C2895"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BC72F4">
      <w:rPr>
        <w:rFonts w:ascii="Times New Roman" w:hAnsi="Times New Roman" w:cs="Times New Roman"/>
        <w:sz w:val="20"/>
        <w:szCs w:val="20"/>
      </w:rPr>
      <w:t>3</w:t>
    </w:r>
    <w:r w:rsidR="0031274E">
      <w:rPr>
        <w:rFonts w:ascii="Times New Roman" w:hAnsi="Times New Roman" w:cs="Times New Roman"/>
        <w:sz w:val="20"/>
        <w:szCs w:val="20"/>
      </w:rPr>
      <w:t xml:space="preserv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1CDC" w14:textId="77777777" w:rsidR="00616697" w:rsidRDefault="00616697" w:rsidP="00B77273">
      <w:pPr>
        <w:spacing w:after="0" w:line="240" w:lineRule="auto"/>
      </w:pPr>
      <w:r>
        <w:separator/>
      </w:r>
    </w:p>
  </w:footnote>
  <w:footnote w:type="continuationSeparator" w:id="0">
    <w:p w14:paraId="04F685CF" w14:textId="77777777" w:rsidR="00616697" w:rsidRDefault="00616697"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02CE"/>
    <w:multiLevelType w:val="hybridMultilevel"/>
    <w:tmpl w:val="859EA62C"/>
    <w:lvl w:ilvl="0" w:tplc="AE2A03E0">
      <w:numFmt w:val="bullet"/>
      <w:lvlText w:val="-"/>
      <w:lvlJc w:val="left"/>
      <w:pPr>
        <w:ind w:left="3600" w:hanging="360"/>
      </w:pPr>
      <w:rPr>
        <w:rFonts w:ascii="Times New Roman" w:eastAsiaTheme="minorHAns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B4B490B"/>
    <w:multiLevelType w:val="hybridMultilevel"/>
    <w:tmpl w:val="73E8F4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4176E0"/>
    <w:multiLevelType w:val="hybridMultilevel"/>
    <w:tmpl w:val="86AC02A4"/>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1D504463"/>
    <w:multiLevelType w:val="hybridMultilevel"/>
    <w:tmpl w:val="0C7EA9D6"/>
    <w:lvl w:ilvl="0" w:tplc="2EC8227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203FF"/>
    <w:multiLevelType w:val="hybridMultilevel"/>
    <w:tmpl w:val="E31070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74DE0"/>
    <w:multiLevelType w:val="hybridMultilevel"/>
    <w:tmpl w:val="17462FF0"/>
    <w:lvl w:ilvl="0" w:tplc="0630DE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80A68"/>
    <w:multiLevelType w:val="hybridMultilevel"/>
    <w:tmpl w:val="A0FEAE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B1A9A"/>
    <w:multiLevelType w:val="hybridMultilevel"/>
    <w:tmpl w:val="03ECBA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3B4FFE"/>
    <w:multiLevelType w:val="hybridMultilevel"/>
    <w:tmpl w:val="24008884"/>
    <w:lvl w:ilvl="0" w:tplc="AE2A03E0">
      <w:numFmt w:val="bullet"/>
      <w:lvlText w:val="-"/>
      <w:lvlJc w:val="left"/>
      <w:pPr>
        <w:ind w:left="3600" w:hanging="360"/>
      </w:pPr>
      <w:rPr>
        <w:rFonts w:ascii="Times New Roman" w:eastAsiaTheme="minorHAns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3620211"/>
    <w:multiLevelType w:val="hybridMultilevel"/>
    <w:tmpl w:val="F8102812"/>
    <w:lvl w:ilvl="0" w:tplc="AE2A03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532D0"/>
    <w:multiLevelType w:val="hybridMultilevel"/>
    <w:tmpl w:val="349481D6"/>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0CF1581"/>
    <w:multiLevelType w:val="hybridMultilevel"/>
    <w:tmpl w:val="5BCE8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E7B3C"/>
    <w:multiLevelType w:val="hybridMultilevel"/>
    <w:tmpl w:val="F71CA114"/>
    <w:lvl w:ilvl="0" w:tplc="44B0A8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D90DD3"/>
    <w:multiLevelType w:val="hybridMultilevel"/>
    <w:tmpl w:val="43FC9A74"/>
    <w:lvl w:ilvl="0" w:tplc="AE2A03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F34AA"/>
    <w:multiLevelType w:val="hybridMultilevel"/>
    <w:tmpl w:val="CC4043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934F7B"/>
    <w:multiLevelType w:val="hybridMultilevel"/>
    <w:tmpl w:val="D5DC0CDE"/>
    <w:lvl w:ilvl="0" w:tplc="AE2A03E0">
      <w:numFmt w:val="bullet"/>
      <w:lvlText w:val="-"/>
      <w:lvlJc w:val="left"/>
      <w:pPr>
        <w:ind w:left="3600" w:hanging="360"/>
      </w:pPr>
      <w:rPr>
        <w:rFonts w:ascii="Times New Roman" w:eastAsiaTheme="minorHAnsi"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5E2A4ECB"/>
    <w:multiLevelType w:val="hybridMultilevel"/>
    <w:tmpl w:val="0E2E58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B26E26"/>
    <w:multiLevelType w:val="hybridMultilevel"/>
    <w:tmpl w:val="085AD73C"/>
    <w:lvl w:ilvl="0" w:tplc="0630DE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AC5ACA"/>
    <w:multiLevelType w:val="hybridMultilevel"/>
    <w:tmpl w:val="68B41EC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2661603"/>
    <w:multiLevelType w:val="hybridMultilevel"/>
    <w:tmpl w:val="68E2236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26846D1"/>
    <w:multiLevelType w:val="hybridMultilevel"/>
    <w:tmpl w:val="02E8C1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BD033BA"/>
    <w:multiLevelType w:val="hybridMultilevel"/>
    <w:tmpl w:val="B19AF38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DE93678"/>
    <w:multiLevelType w:val="hybridMultilevel"/>
    <w:tmpl w:val="99281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EC23247"/>
    <w:multiLevelType w:val="hybridMultilevel"/>
    <w:tmpl w:val="03ECB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945605">
    <w:abstractNumId w:val="9"/>
  </w:num>
  <w:num w:numId="2" w16cid:durableId="522986717">
    <w:abstractNumId w:val="15"/>
  </w:num>
  <w:num w:numId="3" w16cid:durableId="1335495337">
    <w:abstractNumId w:val="13"/>
  </w:num>
  <w:num w:numId="4" w16cid:durableId="72163957">
    <w:abstractNumId w:val="0"/>
  </w:num>
  <w:num w:numId="5" w16cid:durableId="1479957497">
    <w:abstractNumId w:val="8"/>
  </w:num>
  <w:num w:numId="6" w16cid:durableId="1937596105">
    <w:abstractNumId w:val="3"/>
  </w:num>
  <w:num w:numId="7" w16cid:durableId="1156536319">
    <w:abstractNumId w:val="2"/>
  </w:num>
  <w:num w:numId="8" w16cid:durableId="126122398">
    <w:abstractNumId w:val="18"/>
  </w:num>
  <w:num w:numId="9" w16cid:durableId="1537742191">
    <w:abstractNumId w:val="19"/>
  </w:num>
  <w:num w:numId="10" w16cid:durableId="92164662">
    <w:abstractNumId w:val="10"/>
  </w:num>
  <w:num w:numId="11" w16cid:durableId="1391729638">
    <w:abstractNumId w:val="20"/>
  </w:num>
  <w:num w:numId="12" w16cid:durableId="1585605352">
    <w:abstractNumId w:val="12"/>
  </w:num>
  <w:num w:numId="13" w16cid:durableId="1410156668">
    <w:abstractNumId w:val="22"/>
  </w:num>
  <w:num w:numId="14" w16cid:durableId="1153063398">
    <w:abstractNumId w:val="5"/>
  </w:num>
  <w:num w:numId="15" w16cid:durableId="1897928740">
    <w:abstractNumId w:val="17"/>
  </w:num>
  <w:num w:numId="16" w16cid:durableId="173151058">
    <w:abstractNumId w:val="16"/>
  </w:num>
  <w:num w:numId="17" w16cid:durableId="1345355387">
    <w:abstractNumId w:val="23"/>
  </w:num>
  <w:num w:numId="18" w16cid:durableId="1485439112">
    <w:abstractNumId w:val="4"/>
  </w:num>
  <w:num w:numId="19" w16cid:durableId="1142846960">
    <w:abstractNumId w:val="11"/>
  </w:num>
  <w:num w:numId="20" w16cid:durableId="875002082">
    <w:abstractNumId w:val="21"/>
  </w:num>
  <w:num w:numId="21" w16cid:durableId="1841115156">
    <w:abstractNumId w:val="1"/>
  </w:num>
  <w:num w:numId="22" w16cid:durableId="1816482784">
    <w:abstractNumId w:val="6"/>
  </w:num>
  <w:num w:numId="23" w16cid:durableId="167989323">
    <w:abstractNumId w:val="14"/>
  </w:num>
  <w:num w:numId="24" w16cid:durableId="72071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134BF9"/>
    <w:rsid w:val="00187811"/>
    <w:rsid w:val="0022569D"/>
    <w:rsid w:val="00232C00"/>
    <w:rsid w:val="002A741B"/>
    <w:rsid w:val="002B0378"/>
    <w:rsid w:val="0031274E"/>
    <w:rsid w:val="0032616F"/>
    <w:rsid w:val="00372B3F"/>
    <w:rsid w:val="0039453F"/>
    <w:rsid w:val="003E6867"/>
    <w:rsid w:val="00575768"/>
    <w:rsid w:val="00607AAC"/>
    <w:rsid w:val="00616697"/>
    <w:rsid w:val="0062381E"/>
    <w:rsid w:val="0069103F"/>
    <w:rsid w:val="00716D66"/>
    <w:rsid w:val="00776F11"/>
    <w:rsid w:val="00793E27"/>
    <w:rsid w:val="007C5F89"/>
    <w:rsid w:val="0097433D"/>
    <w:rsid w:val="009D23DE"/>
    <w:rsid w:val="009E34CB"/>
    <w:rsid w:val="009F1E3C"/>
    <w:rsid w:val="00A024DD"/>
    <w:rsid w:val="00A93A6B"/>
    <w:rsid w:val="00A957D8"/>
    <w:rsid w:val="00AF37CF"/>
    <w:rsid w:val="00B25121"/>
    <w:rsid w:val="00B77273"/>
    <w:rsid w:val="00B9617E"/>
    <w:rsid w:val="00BC72F4"/>
    <w:rsid w:val="00BD3720"/>
    <w:rsid w:val="00BE78CE"/>
    <w:rsid w:val="00C44E19"/>
    <w:rsid w:val="00C450DC"/>
    <w:rsid w:val="00C83871"/>
    <w:rsid w:val="00CE40B2"/>
    <w:rsid w:val="00D16B32"/>
    <w:rsid w:val="00DB022F"/>
    <w:rsid w:val="00E16E1C"/>
    <w:rsid w:val="00EA0D61"/>
    <w:rsid w:val="00F9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37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A50A15-8619-4A8B-81B2-7210641D3283}"/>
</file>

<file path=customXml/itemProps2.xml><?xml version="1.0" encoding="utf-8"?>
<ds:datastoreItem xmlns:ds="http://schemas.openxmlformats.org/officeDocument/2006/customXml" ds:itemID="{0058A00E-757A-45F5-AE80-3816A43E246A}">
  <ds:schemaRefs>
    <ds:schemaRef ds:uri="http://schemas.microsoft.com/sharepoint/v3/contenttype/forms"/>
  </ds:schemaRefs>
</ds:datastoreItem>
</file>

<file path=customXml/itemProps3.xml><?xml version="1.0" encoding="utf-8"?>
<ds:datastoreItem xmlns:ds="http://schemas.openxmlformats.org/officeDocument/2006/customXml" ds:itemID="{79EE00C0-07FC-4A44-BCED-6419FAF399AD}">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26</cp:revision>
  <dcterms:created xsi:type="dcterms:W3CDTF">2025-12-16T17:12:00Z</dcterms:created>
  <dcterms:modified xsi:type="dcterms:W3CDTF">2025-12-18T18:24:00Z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